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0"/>
        </w:tabs>
        <w:spacing w:line="440" w:lineRule="exact"/>
        <w:ind w:left="-198"/>
        <w:jc w:val="left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附件：</w:t>
      </w:r>
    </w:p>
    <w:p>
      <w:pPr>
        <w:tabs>
          <w:tab w:val="left" w:pos="3150"/>
        </w:tabs>
        <w:spacing w:line="440" w:lineRule="exact"/>
        <w:ind w:left="-198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九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届</w:t>
      </w:r>
      <w:r>
        <w:rPr>
          <w:rFonts w:hint="eastAsia" w:ascii="方正小标宋简体" w:hAnsi="黑体" w:eastAsia="方正小标宋简体"/>
          <w:sz w:val="44"/>
          <w:szCs w:val="44"/>
        </w:rPr>
        <w:t>教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职工</w:t>
      </w:r>
      <w:r>
        <w:rPr>
          <w:rFonts w:hint="eastAsia" w:ascii="方正小标宋简体" w:hAnsi="黑体" w:eastAsia="方正小标宋简体"/>
          <w:sz w:val="44"/>
          <w:szCs w:val="44"/>
        </w:rPr>
        <w:t>趣味项目竞赛规则</w:t>
      </w:r>
    </w:p>
    <w:bookmarkEnd w:id="0"/>
    <w:p>
      <w:pPr>
        <w:adjustRightInd w:val="0"/>
        <w:snapToGrid w:val="0"/>
        <w:spacing w:line="440" w:lineRule="exact"/>
        <w:rPr>
          <w:rFonts w:hint="eastAsia" w:ascii="黑体" w:eastAsia="黑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、集体定点投篮（集体项目，2男2女一队）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（一）场地器材：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1、比赛在体育馆内进行。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2、篮球若干。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（二）竞赛方法：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1、2男2女一队。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2、在罚球线后投篮，每人5次投篮机会。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3、各队累计得分多者名次列前。若出现第一名成绩相同，则各出一人一对一加赛一次，直至决出第一名。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（三）竞赛规则：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1、比赛过程中，罚球队员必须在罚球区域进行投篮，否则不计分。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2、投中一球记为1分。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b/>
          <w:kern w:val="0"/>
          <w:sz w:val="32"/>
          <w:szCs w:val="32"/>
        </w:rPr>
        <w:t>集体接力跳长绳（集体项目，8人一队，男女不限）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（一）场地器材：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1、比赛在体育馆内进行。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2、长绳若干。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（二）竞赛方法：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1、2人摇绳子，其他6人排队依次接力跳绳，每人跳一下，时限3分钟。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3、累计次数多者名次列前，若出现第一名成绩相同，则加赛1分钟，直至决出第一名。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（三）竞赛规则：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1、比赛过程中，每名队员跳一下记为1次。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2、比赛过程中，若有队员未能通过长绳，则此次不计数。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运转乾坤（集体项目，6男4女一队）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（一）场地器材：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1、比赛在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操场</w:t>
      </w:r>
      <w:r>
        <w:rPr>
          <w:rFonts w:hint="eastAsia" w:ascii="仿宋_GB2312" w:eastAsia="仿宋_GB2312"/>
          <w:kern w:val="0"/>
          <w:sz w:val="32"/>
          <w:szCs w:val="32"/>
        </w:rPr>
        <w:t>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充气大球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（二）竞赛方法：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10人拿着大球底端把手、共同托着大球冲向终点；单程30米，全部人员通过终点后往返跑回起点，10人全部回到起点比赛结束，按用时多少排名。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（三）竞赛规则：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比赛中要将球托起前进，所有队员不允许双手同时脱离大球，必须10人一起完成；通过终点后不要立刻松手，等大球放稳后再离开，避免受伤。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四、十拿九稳（集体项目，4男4女，分为两组，每组2男2女接力）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（一）场地器材：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1、比赛在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操场</w:t>
      </w:r>
      <w:r>
        <w:rPr>
          <w:rFonts w:hint="eastAsia" w:ascii="仿宋_GB2312" w:eastAsia="仿宋_GB2312"/>
          <w:kern w:val="0"/>
          <w:sz w:val="32"/>
          <w:szCs w:val="32"/>
        </w:rPr>
        <w:t>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2、巨型充气球拍、瑜伽球、充气球框。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（二）竞赛方法：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4人共同托起球拍跑至投篮线处，合力用球拍将小瑜伽球投入篮筐中；全程30米，以接力形式进行，当第二个瑜伽球落入篮筐后停止计时；按用时多少排名。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（三）竞赛规则：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比赛中不能带手套；参赛队员手部不能接触球拍前端圆形区域，只能接触球拍手柄；投篮时球拍前方队员要在指定线后面，不能越线</w:t>
      </w: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神来之笔（集体项目，</w:t>
      </w:r>
      <w:r>
        <w:rPr>
          <w:rFonts w:hint="eastAsia" w:ascii="仿宋_GB2312" w:eastAsia="仿宋_GB2312"/>
          <w:b/>
          <w:kern w:val="0"/>
          <w:sz w:val="32"/>
          <w:szCs w:val="32"/>
        </w:rPr>
        <w:t>8人一队，男女不限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（一）场地器材：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1、比赛在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操场</w:t>
      </w:r>
      <w:r>
        <w:rPr>
          <w:rFonts w:hint="eastAsia" w:ascii="仿宋_GB2312" w:eastAsia="仿宋_GB2312"/>
          <w:kern w:val="0"/>
          <w:sz w:val="32"/>
          <w:szCs w:val="32"/>
        </w:rPr>
        <w:t>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2、充气大笔、写字画面、墨盒。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（二）竞赛方法：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起点4名队员</w:t>
      </w:r>
      <w:r>
        <w:rPr>
          <w:rFonts w:hint="eastAsia" w:ascii="仿宋_GB2312" w:eastAsia="仿宋_GB2312"/>
          <w:kern w:val="0"/>
          <w:sz w:val="32"/>
          <w:szCs w:val="32"/>
        </w:rPr>
        <w:t>抱住大笔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，其余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4名队员在终点，其中2</w:t>
      </w:r>
      <w:r>
        <w:rPr>
          <w:rFonts w:hint="eastAsia" w:ascii="仿宋_GB2312" w:eastAsia="仿宋_GB2312"/>
          <w:kern w:val="0"/>
          <w:sz w:val="32"/>
          <w:szCs w:val="32"/>
        </w:rPr>
        <w:t>名队员负责控制墨盒，协调大笔蘸墨水，2人负责拉住后面的书写布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；比赛前，书写人员在起点处准备，发令后，书写人员抬起大笔朝终点前进，抵达终点后，蘸墨水在画布上进行书写规定的文字，书写过程中保证字迹清晰工整，无错别字；书写完成后示意裁判，检查无误后比赛结束，根据时间长短排名。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（三）竞赛规则：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字迹要工整正确，否则成绩无效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；书写时，队员双手不得触碰笔尖前的圆锥体，只能触碰笔杆的圆柱，否则取消比赛成绩。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、飞镖（个人项目，分男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子甲、乙组；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女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子甲、乙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（一）场地器材：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1、比赛在体育馆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内</w:t>
      </w:r>
      <w:r>
        <w:rPr>
          <w:rFonts w:hint="eastAsia" w:ascii="仿宋_GB2312" w:hAnsi="宋体" w:eastAsia="仿宋_GB2312"/>
          <w:kern w:val="0"/>
          <w:sz w:val="32"/>
          <w:szCs w:val="32"/>
        </w:rPr>
        <w:t>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2、飞镖、镖靶若干。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（二）竞赛方法：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1、飞镖靶中心点位下端离地面1.73米（投镖者距离飞标靶2.10米），每人发放飞标6支。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2、每人6次机会，以累计中镖环数多者名次列前，若出现第一名成绩相同，则加赛1次，直至决出第一名。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（三）竞赛规则：不得越线投标，否则成绩无效。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七、穿越火线（个人项目，分男子甲、乙组；女子甲、乙组）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（一）场地器材：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1、比赛在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操场</w:t>
      </w:r>
      <w:r>
        <w:rPr>
          <w:rFonts w:hint="eastAsia" w:ascii="仿宋_GB2312" w:eastAsia="仿宋_GB2312"/>
          <w:kern w:val="0"/>
          <w:sz w:val="32"/>
          <w:szCs w:val="32"/>
        </w:rPr>
        <w:t>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穿越火线架子，握把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（二）竞赛方法：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握把套在穿越火线架子上，参赛队员手持握把，在不触碰碰到架子的前提下，手持握把沿着规定的路线前进，直到终点；若握把碰到架子则会发出警报声，挑战失败。挑战成功的选手根据时间排名。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八、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九宫格射门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（个人项目，分男子甲、乙组；女子甲、乙组）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（一）场地器材：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1、比赛在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操场</w:t>
      </w:r>
      <w:r>
        <w:rPr>
          <w:rFonts w:hint="eastAsia" w:ascii="仿宋_GB2312" w:eastAsia="仿宋_GB2312"/>
          <w:kern w:val="0"/>
          <w:sz w:val="32"/>
          <w:szCs w:val="32"/>
        </w:rPr>
        <w:t>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kern w:val="0"/>
          <w:sz w:val="32"/>
          <w:szCs w:val="32"/>
        </w:rPr>
        <w:t>九宫格框架、分值布、足球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（二）竞赛方法：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点球罚球线距离球门8米，每名队员需站在罚球线后进行射门；每人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次射门的机会，记录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5次射门的成绩，总分高者列前，出现平分，则高分多者排名靠前，若完全相同，则采取加赛。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九、套圈（个人项目，仅限50岁以上在职教职工参加）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（一）场地器材：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1、比赛在体育馆内进行。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2、奖品若干、套圈若干。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（二）活动方法：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1、每人按照裁判要求站在指定位置。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2、每人有十个圈，限十次机会依次套奖品。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（三）活动规则：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1、仅限50岁以上教职工报名参加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2、不能越过界限违规套圈。</w:t>
      </w:r>
    </w:p>
    <w:p/>
    <w:sectPr>
      <w:footerReference r:id="rId3" w:type="default"/>
      <w:footerReference r:id="rId4" w:type="even"/>
      <w:footnotePr>
        <w:numFmt w:val="decimal"/>
      </w:footnotePr>
      <w:pgSz w:w="11906" w:h="16838"/>
      <w:pgMar w:top="1418" w:right="1531" w:bottom="1418" w:left="1531" w:header="851" w:footer="992" w:gutter="159"/>
      <w:pgNumType w:fmt="numberInDash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C63BDA"/>
    <w:multiLevelType w:val="singleLevel"/>
    <w:tmpl w:val="CBC63BD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16BA"/>
    <w:rsid w:val="626516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719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2018-10-18T07:32:00Z</dcterms:created>
  <dc:creator>搬砖青年</dc:creator>
  <cp:lastModifiedBy>搬砖青年</cp:lastModifiedBy>
  <dcterms:modified xsi:type="dcterms:W3CDTF">2018-10-18T07:33:01Z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